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850" w:tblpY="1901"/>
        <w:tblOverlap w:val="never"/>
        <w:tblW w:w="8220" w:type="dxa"/>
        <w:tblInd w:w="0" w:type="dxa"/>
        <w:tblLayout w:type="fixed"/>
        <w:tblCellMar>
          <w:top w:w="0" w:type="dxa"/>
          <w:left w:w="108" w:type="dxa"/>
          <w:bottom w:w="0" w:type="dxa"/>
          <w:right w:w="108" w:type="dxa"/>
        </w:tblCellMar>
      </w:tblPr>
      <w:tblGrid>
        <w:gridCol w:w="1276"/>
        <w:gridCol w:w="6944"/>
      </w:tblGrid>
      <w:tr>
        <w:tblPrEx>
          <w:tblLayout w:type="fixed"/>
          <w:tblCellMar>
            <w:top w:w="0" w:type="dxa"/>
            <w:left w:w="108" w:type="dxa"/>
            <w:bottom w:w="0" w:type="dxa"/>
            <w:right w:w="108" w:type="dxa"/>
          </w:tblCellMar>
        </w:tblPrEx>
        <w:trPr>
          <w:trHeight w:val="416" w:hRule="atLeast"/>
        </w:trPr>
        <w:tc>
          <w:tcPr>
            <w:tcW w:w="1276" w:type="dxa"/>
            <w:tcBorders>
              <w:top w:val="single" w:color="auto" w:sz="4" w:space="0"/>
              <w:left w:val="single" w:color="auto" w:sz="4" w:space="0"/>
              <w:bottom w:val="single" w:color="auto" w:sz="4" w:space="0"/>
              <w:right w:val="single" w:color="auto" w:sz="4" w:space="0"/>
            </w:tcBorders>
            <w:vAlign w:val="center"/>
          </w:tcPr>
          <w:p>
            <w:r>
              <w:t>名称</w:t>
            </w:r>
          </w:p>
        </w:tc>
        <w:tc>
          <w:tcPr>
            <w:tcW w:w="6944" w:type="dxa"/>
            <w:tcBorders>
              <w:top w:val="single" w:color="auto" w:sz="4" w:space="0"/>
              <w:left w:val="nil"/>
              <w:bottom w:val="single" w:color="auto" w:sz="4" w:space="0"/>
              <w:right w:val="single" w:color="auto" w:sz="4" w:space="0"/>
            </w:tcBorders>
            <w:vAlign w:val="center"/>
          </w:tcPr>
          <w:p>
            <w:pPr>
              <w:ind w:firstLine="2520" w:firstLineChars="1200"/>
            </w:pPr>
            <w:r>
              <w:rPr>
                <w:rFonts w:hint="eastAsia"/>
              </w:rPr>
              <w:t>等离子体空气净化消毒机</w:t>
            </w:r>
          </w:p>
        </w:tc>
      </w:tr>
      <w:tr>
        <w:tblPrEx>
          <w:tblLayout w:type="fixed"/>
          <w:tblCellMar>
            <w:top w:w="0" w:type="dxa"/>
            <w:left w:w="108" w:type="dxa"/>
            <w:bottom w:w="0" w:type="dxa"/>
            <w:right w:w="108" w:type="dxa"/>
          </w:tblCellMar>
        </w:tblPrEx>
        <w:trPr>
          <w:trHeight w:val="504" w:hRule="atLeast"/>
        </w:trPr>
        <w:tc>
          <w:tcPr>
            <w:tcW w:w="1276" w:type="dxa"/>
            <w:tcBorders>
              <w:top w:val="single" w:color="auto" w:sz="4" w:space="0"/>
              <w:left w:val="single" w:color="auto" w:sz="4" w:space="0"/>
              <w:bottom w:val="single" w:color="auto" w:sz="4" w:space="0"/>
              <w:right w:val="single" w:color="auto" w:sz="4" w:space="0"/>
            </w:tcBorders>
            <w:vAlign w:val="center"/>
          </w:tcPr>
          <w:p>
            <w:r>
              <w:t>用途</w:t>
            </w:r>
          </w:p>
        </w:tc>
        <w:tc>
          <w:tcPr>
            <w:tcW w:w="6944" w:type="dxa"/>
            <w:tcBorders>
              <w:top w:val="single" w:color="auto" w:sz="4" w:space="0"/>
              <w:left w:val="nil"/>
              <w:bottom w:val="single" w:color="auto" w:sz="4" w:space="0"/>
              <w:right w:val="single" w:color="auto" w:sz="4" w:space="0"/>
            </w:tcBorders>
            <w:vAlign w:val="center"/>
          </w:tcPr>
          <w:p>
            <w:pPr>
              <w:jc w:val="left"/>
            </w:pPr>
            <w:r>
              <w:rPr>
                <w:rFonts w:hint="eastAsia"/>
              </w:rPr>
              <w:t>设备主要用于对室内的空气进行消毒与净化处理。</w:t>
            </w:r>
          </w:p>
        </w:tc>
      </w:tr>
      <w:tr>
        <w:tblPrEx>
          <w:tblLayout w:type="fixed"/>
          <w:tblCellMar>
            <w:top w:w="0" w:type="dxa"/>
            <w:left w:w="108" w:type="dxa"/>
            <w:bottom w:w="0" w:type="dxa"/>
            <w:right w:w="108" w:type="dxa"/>
          </w:tblCellMar>
        </w:tblPrEx>
        <w:trPr>
          <w:trHeight w:val="851" w:hRule="atLeast"/>
        </w:trPr>
        <w:tc>
          <w:tcPr>
            <w:tcW w:w="1276" w:type="dxa"/>
            <w:tcBorders>
              <w:top w:val="nil"/>
              <w:left w:val="single" w:color="auto" w:sz="4" w:space="0"/>
              <w:bottom w:val="single" w:color="auto" w:sz="4" w:space="0"/>
              <w:right w:val="single" w:color="auto" w:sz="4" w:space="0"/>
            </w:tcBorders>
            <w:vAlign w:val="center"/>
          </w:tcPr>
          <w:p>
            <w:r>
              <w:rPr>
                <w:rFonts w:hint="eastAsia"/>
              </w:rPr>
              <w:t>主要技</w:t>
            </w:r>
          </w:p>
          <w:p>
            <w:r>
              <w:rPr>
                <w:rFonts w:hint="eastAsia"/>
              </w:rPr>
              <w:t>术要求</w:t>
            </w:r>
          </w:p>
        </w:tc>
        <w:tc>
          <w:tcPr>
            <w:tcW w:w="6944" w:type="dxa"/>
            <w:tcBorders>
              <w:top w:val="nil"/>
              <w:left w:val="nil"/>
              <w:bottom w:val="single" w:color="auto" w:sz="4" w:space="0"/>
              <w:right w:val="single" w:color="auto" w:sz="4" w:space="0"/>
            </w:tcBorders>
          </w:tcPr>
          <w:p>
            <w:pPr>
              <w:pStyle w:val="9"/>
              <w:numPr>
                <w:ilvl w:val="0"/>
                <w:numId w:val="1"/>
              </w:numPr>
              <w:ind w:firstLineChars="0"/>
            </w:pPr>
            <w:r>
              <w:rPr>
                <w:rFonts w:hint="eastAsia"/>
              </w:rPr>
              <w:t>应用场所:适用于医院二类、三类环境，如手术室、诊疗室、治疗室、输液室、检查室、ICU病区、NICU病区、产房、婴儿室、哺乳室、早产儿室、供应室去污区、检查打包及灭菌区、无菌物品存放区、低温灭菌间等环境</w:t>
            </w:r>
          </w:p>
          <w:p>
            <w:pPr>
              <w:pStyle w:val="9"/>
              <w:numPr>
                <w:ilvl w:val="0"/>
                <w:numId w:val="1"/>
              </w:numPr>
              <w:ind w:firstLineChars="0"/>
            </w:pPr>
            <w:r>
              <w:rPr>
                <w:rFonts w:hint="eastAsia"/>
              </w:rPr>
              <w:t>适用范围（m</w:t>
            </w:r>
            <w:r>
              <w:rPr>
                <w:rFonts w:hint="eastAsia"/>
                <w:vertAlign w:val="superscript"/>
              </w:rPr>
              <w:t>3</w:t>
            </w:r>
            <w:r>
              <w:rPr>
                <w:rFonts w:hint="eastAsia"/>
              </w:rPr>
              <w:t>）：≤100</w:t>
            </w:r>
          </w:p>
          <w:p>
            <w:pPr>
              <w:pStyle w:val="9"/>
              <w:numPr>
                <w:ilvl w:val="0"/>
                <w:numId w:val="1"/>
              </w:numPr>
              <w:ind w:firstLineChars="0"/>
            </w:pPr>
            <w:r>
              <w:rPr>
                <w:rFonts w:hint="eastAsia"/>
              </w:rPr>
              <w:t>★消毒效果：设备持续工作1小时，可使100m</w:t>
            </w:r>
            <w:r>
              <w:rPr>
                <w:rFonts w:hint="eastAsia"/>
                <w:vertAlign w:val="superscript"/>
              </w:rPr>
              <w:t>3</w:t>
            </w:r>
            <w:r>
              <w:rPr>
                <w:rFonts w:hint="eastAsia"/>
              </w:rPr>
              <w:t>房间空气中的自然菌的消亡率≥91%</w:t>
            </w:r>
          </w:p>
          <w:p>
            <w:pPr>
              <w:pStyle w:val="9"/>
              <w:numPr>
                <w:ilvl w:val="0"/>
                <w:numId w:val="1"/>
              </w:numPr>
              <w:ind w:firstLineChars="0"/>
            </w:pPr>
            <w:r>
              <w:rPr>
                <w:rFonts w:hint="eastAsia"/>
              </w:rPr>
              <w:t>★臭氧残留量检测：设备持续工作1小时，可使100m</w:t>
            </w:r>
            <w:r>
              <w:rPr>
                <w:rFonts w:hint="eastAsia"/>
                <w:vertAlign w:val="superscript"/>
              </w:rPr>
              <w:t>3</w:t>
            </w:r>
            <w:r>
              <w:rPr>
                <w:rFonts w:hint="eastAsia"/>
              </w:rPr>
              <w:t>房间空气中臭氧残留量为≤0.001mg/m</w:t>
            </w:r>
            <w:r>
              <w:rPr>
                <w:rFonts w:hint="eastAsia"/>
                <w:vertAlign w:val="superscript"/>
              </w:rPr>
              <w:t>3</w:t>
            </w:r>
          </w:p>
          <w:p>
            <w:pPr>
              <w:pStyle w:val="9"/>
              <w:numPr>
                <w:ilvl w:val="0"/>
                <w:numId w:val="1"/>
              </w:numPr>
              <w:ind w:firstLineChars="0"/>
            </w:pPr>
            <w:r>
              <w:rPr>
                <w:rFonts w:hint="eastAsia"/>
              </w:rPr>
              <w:t>★多级过滤净化功能：配合等离子，可去除烟雾、甲醛、氨、苯，清新空气</w:t>
            </w:r>
          </w:p>
          <w:p>
            <w:pPr>
              <w:pStyle w:val="9"/>
              <w:numPr>
                <w:ilvl w:val="0"/>
                <w:numId w:val="1"/>
              </w:numPr>
              <w:ind w:firstLineChars="0"/>
            </w:pPr>
            <w:r>
              <w:rPr>
                <w:rFonts w:hint="eastAsia"/>
              </w:rPr>
              <w:t>循环风量（m</w:t>
            </w:r>
            <w:r>
              <w:rPr>
                <w:rFonts w:hint="eastAsia"/>
                <w:vertAlign w:val="superscript"/>
              </w:rPr>
              <w:t>3</w:t>
            </w:r>
            <w:r>
              <w:rPr>
                <w:rFonts w:hint="eastAsia"/>
              </w:rPr>
              <w:t xml:space="preserve">/h）：≥800 </w:t>
            </w:r>
          </w:p>
          <w:p>
            <w:pPr>
              <w:pStyle w:val="9"/>
              <w:numPr>
                <w:ilvl w:val="0"/>
                <w:numId w:val="1"/>
              </w:numPr>
              <w:ind w:firstLineChars="0"/>
            </w:pPr>
            <w:r>
              <w:rPr>
                <w:rFonts w:hint="eastAsia"/>
              </w:rPr>
              <w:t>★等离子寿命：等离子体发生器和等离子体电机机芯寿命≥25000小时</w:t>
            </w:r>
          </w:p>
          <w:p>
            <w:pPr>
              <w:pStyle w:val="9"/>
              <w:numPr>
                <w:ilvl w:val="0"/>
                <w:numId w:val="1"/>
              </w:numPr>
              <w:ind w:firstLineChars="0"/>
            </w:pPr>
            <w:r>
              <w:rPr>
                <w:rFonts w:hint="eastAsia"/>
              </w:rPr>
              <w:t>人机共存：设备为动态消毒机，可在人机共存的环境中使用，且不生成二次污染</w:t>
            </w:r>
          </w:p>
          <w:p>
            <w:pPr>
              <w:pStyle w:val="9"/>
              <w:numPr>
                <w:ilvl w:val="0"/>
                <w:numId w:val="1"/>
              </w:numPr>
              <w:ind w:firstLineChars="0"/>
            </w:pPr>
            <w:r>
              <w:rPr>
                <w:rFonts w:hint="eastAsia"/>
              </w:rPr>
              <w:t>★净化效果 PM2.5消除率：PM2.5颗粒物净化效率≥99.5%</w:t>
            </w:r>
          </w:p>
          <w:p>
            <w:pPr>
              <w:pStyle w:val="9"/>
              <w:numPr>
                <w:ilvl w:val="0"/>
                <w:numId w:val="1"/>
              </w:numPr>
              <w:ind w:firstLineChars="0"/>
            </w:pPr>
            <w:r>
              <w:rPr>
                <w:rFonts w:hint="eastAsia"/>
              </w:rPr>
              <w:t>★洁净空气输出比率：CADR洁净空气输出比率≥20</w:t>
            </w:r>
            <w:r>
              <w:rPr>
                <w:rFonts w:hint="eastAsia"/>
                <w:lang w:val="en-US" w:eastAsia="zh-CN"/>
              </w:rPr>
              <w:t>0m³</w:t>
            </w:r>
            <w:r>
              <w:rPr>
                <w:rFonts w:hint="eastAsia"/>
              </w:rPr>
              <w:t xml:space="preserve">/h </w:t>
            </w:r>
          </w:p>
          <w:p>
            <w:pPr>
              <w:pStyle w:val="9"/>
              <w:numPr>
                <w:ilvl w:val="0"/>
                <w:numId w:val="1"/>
              </w:numPr>
              <w:ind w:firstLineChars="0"/>
            </w:pPr>
            <w:r>
              <w:rPr>
                <w:rFonts w:hint="eastAsia"/>
              </w:rPr>
              <w:t>等离子密度分布：要求等离子体空气净化消毒机用等离子体发生器部件的放电结构所产生的等离子体为一种密度较高的电晕放电。</w:t>
            </w:r>
          </w:p>
          <w:p>
            <w:pPr>
              <w:pStyle w:val="9"/>
              <w:numPr>
                <w:ilvl w:val="0"/>
                <w:numId w:val="1"/>
              </w:numPr>
              <w:ind w:firstLineChars="0"/>
              <w:rPr>
                <w:color w:val="FF0000"/>
              </w:rPr>
            </w:pPr>
            <w:r>
              <w:rPr>
                <w:rFonts w:hint="eastAsia"/>
              </w:rPr>
              <w:t>★等离子密度分布：≥3.4X10</w:t>
            </w:r>
            <w:r>
              <w:rPr>
                <w:rFonts w:hint="eastAsia"/>
                <w:vertAlign w:val="superscript"/>
              </w:rPr>
              <w:t>17</w:t>
            </w:r>
            <w:r>
              <w:rPr>
                <w:rFonts w:hint="eastAsia"/>
              </w:rPr>
              <w:t>～4.6X10</w:t>
            </w:r>
            <w:r>
              <w:rPr>
                <w:rFonts w:hint="eastAsia"/>
                <w:vertAlign w:val="superscript"/>
              </w:rPr>
              <w:t>17</w:t>
            </w:r>
            <w:r>
              <w:rPr>
                <w:rFonts w:hint="eastAsia"/>
              </w:rPr>
              <w:t>m</w:t>
            </w:r>
            <w:r>
              <w:rPr>
                <w:rFonts w:hint="eastAsia"/>
                <w:vertAlign w:val="superscript"/>
              </w:rPr>
              <w:t>-3</w:t>
            </w:r>
          </w:p>
          <w:p>
            <w:pPr>
              <w:pStyle w:val="9"/>
              <w:numPr>
                <w:ilvl w:val="0"/>
                <w:numId w:val="1"/>
              </w:numPr>
              <w:ind w:firstLineChars="0"/>
            </w:pPr>
            <w:r>
              <w:rPr>
                <w:rFonts w:hint="eastAsia"/>
              </w:rPr>
              <w:t>多档风速可调：提供手动、自动、定时三种工作模式供用户选择：</w:t>
            </w:r>
          </w:p>
          <w:p>
            <w:pPr>
              <w:pStyle w:val="9"/>
              <w:numPr>
                <w:ilvl w:val="0"/>
                <w:numId w:val="1"/>
              </w:numPr>
              <w:ind w:firstLineChars="0"/>
            </w:pPr>
            <w:r>
              <w:rPr>
                <w:rFonts w:hint="eastAsia"/>
              </w:rPr>
              <w:t>工作模式：</w:t>
            </w:r>
          </w:p>
          <w:p>
            <w:pPr>
              <w:pStyle w:val="9"/>
              <w:ind w:left="420" w:firstLine="0" w:firstLineChars="0"/>
            </w:pPr>
            <w:r>
              <w:rPr>
                <w:rFonts w:hint="eastAsia"/>
              </w:rPr>
              <w:t>手动模式：默认消毒时间为2小时，按键调整工作时间；</w:t>
            </w:r>
          </w:p>
          <w:p>
            <w:pPr>
              <w:pStyle w:val="9"/>
              <w:ind w:left="420" w:firstLine="0" w:firstLineChars="0"/>
            </w:pPr>
            <w:r>
              <w:rPr>
                <w:rFonts w:hint="eastAsia"/>
              </w:rPr>
              <w:t>自动模式：设备检测到室内空气质量较低或尘埃粒子较多时，自动启动消毒功能；</w:t>
            </w:r>
          </w:p>
          <w:p>
            <w:pPr>
              <w:pStyle w:val="9"/>
              <w:ind w:left="420" w:firstLine="0" w:firstLineChars="0"/>
            </w:pPr>
            <w:r>
              <w:rPr>
                <w:rFonts w:hint="eastAsia"/>
              </w:rPr>
              <w:t>定时模式：按所设定的时间启停消毒，可设定五组</w:t>
            </w:r>
            <w:r>
              <w:rPr>
                <w:rFonts w:hint="eastAsia"/>
                <w:lang w:eastAsia="zh-CN"/>
              </w:rPr>
              <w:t>以上</w:t>
            </w:r>
            <w:r>
              <w:rPr>
                <w:rFonts w:hint="eastAsia"/>
              </w:rPr>
              <w:t>定时消毒时间。</w:t>
            </w:r>
          </w:p>
          <w:p>
            <w:pPr>
              <w:pStyle w:val="9"/>
              <w:numPr>
                <w:ilvl w:val="0"/>
                <w:numId w:val="1"/>
              </w:numPr>
              <w:ind w:firstLineChars="0"/>
            </w:pPr>
            <w:r>
              <w:rPr>
                <w:rFonts w:hint="eastAsia"/>
              </w:rPr>
              <w:t>程控数量：程控程序数量不低于5组。</w:t>
            </w:r>
          </w:p>
          <w:p>
            <w:pPr>
              <w:pStyle w:val="9"/>
              <w:numPr>
                <w:ilvl w:val="0"/>
                <w:numId w:val="1"/>
              </w:numPr>
              <w:ind w:firstLineChars="0"/>
            </w:pPr>
            <w:r>
              <w:rPr>
                <w:rFonts w:hint="eastAsia"/>
                <w:color w:val="000000" w:themeColor="text1"/>
              </w:rPr>
              <w:t>★</w:t>
            </w:r>
            <w:r>
              <w:rPr>
                <w:rFonts w:hint="eastAsia"/>
              </w:rPr>
              <w:t>智能提示功能：具备等离子故障报警、滤网过期提示功能。</w:t>
            </w:r>
          </w:p>
          <w:p>
            <w:pPr>
              <w:pStyle w:val="9"/>
              <w:numPr>
                <w:ilvl w:val="0"/>
                <w:numId w:val="1"/>
              </w:numPr>
              <w:ind w:firstLineChars="0"/>
            </w:pPr>
            <w:r>
              <w:rPr>
                <w:rFonts w:hint="eastAsia"/>
              </w:rPr>
              <w:t>安装方式：壁挂式安装</w:t>
            </w:r>
          </w:p>
          <w:p>
            <w:pPr>
              <w:pStyle w:val="9"/>
              <w:numPr>
                <w:ilvl w:val="0"/>
                <w:numId w:val="1"/>
              </w:numPr>
              <w:ind w:firstLineChars="0"/>
            </w:pPr>
            <w:r>
              <w:rPr>
                <w:rFonts w:hint="eastAsia"/>
              </w:rPr>
              <w:t xml:space="preserve">噪声dB（A）：≤50  </w:t>
            </w:r>
          </w:p>
          <w:p>
            <w:pPr>
              <w:pStyle w:val="9"/>
              <w:numPr>
                <w:ilvl w:val="0"/>
                <w:numId w:val="1"/>
              </w:numPr>
              <w:ind w:firstLineChars="0"/>
            </w:pPr>
            <w:r>
              <w:rPr>
                <w:rFonts w:hint="eastAsia"/>
              </w:rPr>
              <w:t>额定功率（W）：≤55</w:t>
            </w:r>
            <w:r>
              <w:rPr>
                <w:rFonts w:hint="eastAsia"/>
                <w:lang w:eastAsia="zh-CN"/>
              </w:rPr>
              <w:t>，</w:t>
            </w:r>
            <w:r>
              <w:rPr>
                <w:rFonts w:hint="eastAsia"/>
              </w:rPr>
              <w:t>电源要求：工作电源: 220V   50Hz</w:t>
            </w:r>
          </w:p>
          <w:p>
            <w:pPr>
              <w:pStyle w:val="9"/>
              <w:numPr>
                <w:ilvl w:val="0"/>
                <w:numId w:val="1"/>
              </w:numPr>
              <w:ind w:left="420" w:leftChars="0" w:hanging="420" w:firstLineChars="0"/>
            </w:pPr>
            <w:r>
              <w:rPr>
                <w:rFonts w:hint="eastAsia"/>
              </w:rPr>
              <w:t>外型尺寸（mm）：由于场地限制，要求尺寸≤930×320×165</w:t>
            </w:r>
          </w:p>
          <w:p>
            <w:pPr>
              <w:pStyle w:val="9"/>
              <w:numPr>
                <w:ilvl w:val="0"/>
                <w:numId w:val="1"/>
              </w:numPr>
              <w:ind w:left="420" w:leftChars="0" w:hanging="420" w:firstLineChars="0"/>
            </w:pPr>
            <w:r>
              <w:rPr>
                <w:rFonts w:hint="eastAsia"/>
              </w:rPr>
              <w:t>净重（Kg）：≤15</w:t>
            </w:r>
          </w:p>
        </w:tc>
      </w:tr>
    </w:tbl>
    <w:p>
      <w:pPr>
        <w:rPr>
          <w:rFonts w:hint="eastAsia"/>
          <w:b/>
          <w:lang w:eastAsia="zh-CN"/>
        </w:rPr>
      </w:pPr>
      <w:r>
        <w:rPr>
          <w:rFonts w:hint="eastAsia"/>
          <w:b/>
          <w:lang w:eastAsia="zh-CN"/>
        </w:rPr>
        <w:t>附件</w:t>
      </w:r>
      <w:bookmarkStart w:id="0" w:name="_GoBack"/>
      <w:bookmarkEnd w:id="0"/>
      <w:r>
        <w:rPr>
          <w:rFonts w:hint="eastAsia"/>
          <w:b/>
          <w:lang w:eastAsia="zh-CN"/>
        </w:rPr>
        <w:t>：</w:t>
      </w: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93A"/>
    <w:multiLevelType w:val="multilevel"/>
    <w:tmpl w:val="47EC793A"/>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13C"/>
    <w:rsid w:val="000900D1"/>
    <w:rsid w:val="00091FB6"/>
    <w:rsid w:val="000C1C91"/>
    <w:rsid w:val="000C75C7"/>
    <w:rsid w:val="00124703"/>
    <w:rsid w:val="001B3137"/>
    <w:rsid w:val="001B6ECA"/>
    <w:rsid w:val="001C12B2"/>
    <w:rsid w:val="002E791B"/>
    <w:rsid w:val="002F2B4A"/>
    <w:rsid w:val="00306A4A"/>
    <w:rsid w:val="00341D92"/>
    <w:rsid w:val="00360B87"/>
    <w:rsid w:val="003A51B9"/>
    <w:rsid w:val="003B295E"/>
    <w:rsid w:val="003B3017"/>
    <w:rsid w:val="003C65D4"/>
    <w:rsid w:val="003E2082"/>
    <w:rsid w:val="004477A8"/>
    <w:rsid w:val="00457AA1"/>
    <w:rsid w:val="00457DBA"/>
    <w:rsid w:val="004B2B0F"/>
    <w:rsid w:val="004B2E91"/>
    <w:rsid w:val="004C0624"/>
    <w:rsid w:val="004C3041"/>
    <w:rsid w:val="004E49E5"/>
    <w:rsid w:val="004F0417"/>
    <w:rsid w:val="0052744E"/>
    <w:rsid w:val="00585C0B"/>
    <w:rsid w:val="005971FA"/>
    <w:rsid w:val="005B6220"/>
    <w:rsid w:val="005E47B9"/>
    <w:rsid w:val="006443BC"/>
    <w:rsid w:val="0069130E"/>
    <w:rsid w:val="0069430E"/>
    <w:rsid w:val="006A0F57"/>
    <w:rsid w:val="006B5FCB"/>
    <w:rsid w:val="00703457"/>
    <w:rsid w:val="00727560"/>
    <w:rsid w:val="00753408"/>
    <w:rsid w:val="00771609"/>
    <w:rsid w:val="00783FF4"/>
    <w:rsid w:val="007B5E5A"/>
    <w:rsid w:val="007B726E"/>
    <w:rsid w:val="007E2998"/>
    <w:rsid w:val="007E726C"/>
    <w:rsid w:val="0081350A"/>
    <w:rsid w:val="008B2933"/>
    <w:rsid w:val="008D1272"/>
    <w:rsid w:val="00917F52"/>
    <w:rsid w:val="00972B84"/>
    <w:rsid w:val="009957D5"/>
    <w:rsid w:val="009E3B7B"/>
    <w:rsid w:val="00A10EAE"/>
    <w:rsid w:val="00A435EC"/>
    <w:rsid w:val="00A46B70"/>
    <w:rsid w:val="00A55B4C"/>
    <w:rsid w:val="00A62297"/>
    <w:rsid w:val="00A62481"/>
    <w:rsid w:val="00B56B4F"/>
    <w:rsid w:val="00B779C7"/>
    <w:rsid w:val="00C858FF"/>
    <w:rsid w:val="00C93B63"/>
    <w:rsid w:val="00CC37ED"/>
    <w:rsid w:val="00D0169B"/>
    <w:rsid w:val="00D2533B"/>
    <w:rsid w:val="00D27684"/>
    <w:rsid w:val="00D7101D"/>
    <w:rsid w:val="00D71222"/>
    <w:rsid w:val="00D83A78"/>
    <w:rsid w:val="00D96B28"/>
    <w:rsid w:val="00DB713C"/>
    <w:rsid w:val="00DE6B4D"/>
    <w:rsid w:val="00E21BC4"/>
    <w:rsid w:val="00E67CF6"/>
    <w:rsid w:val="00E70F1E"/>
    <w:rsid w:val="00F3677B"/>
    <w:rsid w:val="00F4371A"/>
    <w:rsid w:val="00F51A1B"/>
    <w:rsid w:val="00FA729A"/>
    <w:rsid w:val="00FC1FB3"/>
    <w:rsid w:val="00FF7DE0"/>
    <w:rsid w:val="1883565B"/>
    <w:rsid w:val="23E3747F"/>
    <w:rsid w:val="3D933815"/>
    <w:rsid w:val="422154DB"/>
    <w:rsid w:val="5527543A"/>
    <w:rsid w:val="5A797C8F"/>
    <w:rsid w:val="62242295"/>
    <w:rsid w:val="6C8A23F9"/>
    <w:rsid w:val="7B8F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列出段落1"/>
    <w:basedOn w:val="1"/>
    <w:qFormat/>
    <w:uiPriority w:val="34"/>
    <w:pPr>
      <w:ind w:firstLine="420" w:firstLineChars="200"/>
    </w:p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165</Words>
  <Characters>942</Characters>
  <Lines>7</Lines>
  <Paragraphs>2</Paragraphs>
  <TotalTime>42</TotalTime>
  <ScaleCrop>false</ScaleCrop>
  <LinksUpToDate>false</LinksUpToDate>
  <CharactersWithSpaces>1105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2015-04-29T07:28:00Z</dcterms:created>
  <dc:creator>张芹</dc:creator>
  <cp:lastModifiedBy>Administrator</cp:lastModifiedBy>
  <cp:lastPrinted>2019-09-25T07:47:25Z</cp:lastPrinted>
  <dcterms:modified xsi:type="dcterms:W3CDTF">2019-09-25T08:26:31Z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